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AC9413B"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P</w:t>
      </w:r>
      <w:r w:rsidR="00555EAD">
        <w:rPr>
          <w:rFonts w:asciiTheme="minorHAnsi" w:eastAsia="Calibri" w:hAnsiTheme="minorHAnsi" w:cstheme="minorHAnsi"/>
          <w:color w:val="auto"/>
          <w:sz w:val="21"/>
          <w:szCs w:val="21"/>
        </w:rPr>
        <w:t>riedas Nr.</w:t>
      </w:r>
      <w:r w:rsidRPr="00143D6F">
        <w:rPr>
          <w:rFonts w:asciiTheme="minorHAnsi" w:eastAsia="Calibri" w:hAnsiTheme="minorHAnsi" w:cstheme="minorHAnsi"/>
          <w:color w:val="auto"/>
          <w:sz w:val="21"/>
          <w:szCs w:val="21"/>
        </w:rPr>
        <w:t xml:space="preserve">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559FF39" w14:textId="67EBB69C" w:rsidR="004A1BA5" w:rsidRPr="00D169D9" w:rsidRDefault="00143D6F" w:rsidP="00B3130C">
      <w:pPr>
        <w:tabs>
          <w:tab w:val="left" w:pos="720"/>
        </w:tabs>
        <w:spacing w:after="0" w:line="240" w:lineRule="auto"/>
        <w:ind w:firstLine="567"/>
        <w:jc w:val="both"/>
        <w:rPr>
          <w:rFonts w:ascii="Times New Roman" w:eastAsia="Calibri" w:hAnsi="Times New Roman" w:cs="Times New Roman"/>
          <w:i/>
          <w:iCs/>
          <w:color w:val="FF0000"/>
          <w:sz w:val="22"/>
          <w:szCs w:val="22"/>
          <w:lang w:eastAsia="en-US"/>
        </w:rPr>
      </w:pPr>
      <w:r w:rsidRPr="00D169D9">
        <w:rPr>
          <w:rFonts w:ascii="Times New Roman" w:eastAsiaTheme="minorHAnsi" w:hAnsi="Times New Roman" w:cs="Times New Roman"/>
          <w:sz w:val="22"/>
          <w:szCs w:val="22"/>
          <w:lang w:eastAsia="en-US"/>
        </w:rPr>
        <w:t>1.</w:t>
      </w:r>
      <w:r w:rsidR="00B3130C">
        <w:rPr>
          <w:rFonts w:ascii="Times New Roman" w:eastAsiaTheme="minorHAnsi" w:hAnsi="Times New Roman" w:cs="Times New Roman"/>
          <w:sz w:val="22"/>
          <w:szCs w:val="22"/>
          <w:lang w:eastAsia="en-US"/>
        </w:rPr>
        <w:t xml:space="preserve"> </w:t>
      </w:r>
      <w:r w:rsidR="00B3130C" w:rsidRPr="00B3130C">
        <w:rPr>
          <w:rFonts w:ascii="Times New Roman" w:eastAsiaTheme="minorHAnsi" w:hAnsi="Times New Roman" w:cs="Times New Roman"/>
          <w:sz w:val="22"/>
          <w:szCs w:val="22"/>
          <w:lang w:eastAsia="en-US"/>
        </w:rPr>
        <w:t>Reikalavimai tiekėjo kvalifikacijai nėra nustatomi.</w:t>
      </w:r>
    </w:p>
    <w:p w14:paraId="7C123620" w14:textId="1F3CE872" w:rsidR="00E36D8A" w:rsidRDefault="004A1BA5" w:rsidP="00E36D8A">
      <w:pPr>
        <w:pStyle w:val="Sraopastraipa"/>
        <w:spacing w:after="0" w:line="240" w:lineRule="auto"/>
        <w:ind w:left="0" w:firstLine="567"/>
        <w:jc w:val="both"/>
        <w:rPr>
          <w:rFonts w:ascii="Times New Roman" w:eastAsiaTheme="minorHAnsi" w:hAnsi="Times New Roman" w:cs="Times New Roman"/>
          <w:sz w:val="22"/>
          <w:szCs w:val="22"/>
          <w:lang w:eastAsia="en-US"/>
        </w:rPr>
      </w:pPr>
      <w:r w:rsidRPr="00D169D9">
        <w:rPr>
          <w:rFonts w:ascii="Times New Roman" w:eastAsia="Calibri" w:hAnsi="Times New Roman" w:cs="Times New Roman"/>
          <w:sz w:val="22"/>
          <w:szCs w:val="22"/>
          <w:lang w:eastAsia="en-US"/>
        </w:rPr>
        <w:t xml:space="preserve">2. </w:t>
      </w:r>
      <w:r w:rsidR="00E36D8A" w:rsidRPr="00D169D9">
        <w:rPr>
          <w:rFonts w:ascii="Times New Roman" w:eastAsia="Calibri" w:hAnsi="Times New Roman" w:cs="Times New Roman"/>
          <w:sz w:val="22"/>
          <w:szCs w:val="22"/>
          <w:lang w:eastAsia="en-US"/>
        </w:rPr>
        <w:t>Tiekėja</w:t>
      </w:r>
      <w:r w:rsidR="003C7C26" w:rsidRPr="00D169D9">
        <w:rPr>
          <w:rFonts w:ascii="Times New Roman" w:eastAsia="Calibri" w:hAnsi="Times New Roman" w:cs="Times New Roman"/>
          <w:sz w:val="22"/>
          <w:szCs w:val="22"/>
          <w:lang w:eastAsia="en-US"/>
        </w:rPr>
        <w:t>s</w:t>
      </w:r>
      <w:r w:rsidR="00E36D8A" w:rsidRPr="00D169D9">
        <w:rPr>
          <w:rFonts w:ascii="Times New Roman" w:eastAsia="Calibri" w:hAnsi="Times New Roman" w:cs="Times New Roman"/>
          <w:sz w:val="22"/>
          <w:szCs w:val="22"/>
          <w:lang w:eastAsia="en-US"/>
        </w:rPr>
        <w:t xml:space="preserve"> turi atitikti žemiau nustatytus reikalavimus</w:t>
      </w:r>
      <w:r w:rsidR="00E36D8A" w:rsidRPr="00D169D9">
        <w:rPr>
          <w:rFonts w:ascii="Times New Roman" w:eastAsiaTheme="minorHAnsi" w:hAnsi="Times New Roman" w:cs="Times New Roman"/>
          <w:sz w:val="22"/>
          <w:szCs w:val="22"/>
          <w:lang w:eastAsia="en-US"/>
        </w:rPr>
        <w:t xml:space="preserve"> dėl </w:t>
      </w:r>
      <w:r w:rsidR="00E36D8A" w:rsidRPr="00D169D9">
        <w:rPr>
          <w:rFonts w:ascii="Times New Roman" w:eastAsia="Calibri" w:hAnsi="Times New Roman" w:cs="Times New Roman"/>
          <w:sz w:val="22"/>
          <w:szCs w:val="22"/>
          <w:lang w:eastAsia="en-US"/>
        </w:rPr>
        <w:t>k</w:t>
      </w:r>
      <w:r w:rsidR="00E36D8A" w:rsidRPr="00D169D9">
        <w:rPr>
          <w:rFonts w:ascii="Times New Roman" w:eastAsia="Calibri" w:hAnsi="Times New Roman" w:cs="Times New Roman"/>
          <w:iCs/>
          <w:sz w:val="22"/>
          <w:szCs w:val="22"/>
          <w:lang w:eastAsia="en-US"/>
        </w:rPr>
        <w:t>okybės vadybos sistemos ir (arba) aplinkos apsaugos vadybos sistemos standartų</w:t>
      </w:r>
      <w:r w:rsidR="00E36D8A" w:rsidRPr="00D169D9">
        <w:rPr>
          <w:rFonts w:ascii="Times New Roman" w:eastAsiaTheme="minorHAnsi" w:hAnsi="Times New Roman" w:cs="Times New Roman"/>
          <w:sz w:val="22"/>
          <w:szCs w:val="22"/>
          <w:lang w:eastAsia="en-US"/>
        </w:rPr>
        <w:t xml:space="preserve"> laikymosi. </w:t>
      </w:r>
    </w:p>
    <w:p w14:paraId="10B29F87" w14:textId="77777777" w:rsidR="00CF2540" w:rsidRPr="00D169D9" w:rsidRDefault="00CF2540" w:rsidP="00E36D8A">
      <w:pPr>
        <w:pStyle w:val="Sraopastraipa"/>
        <w:spacing w:after="0" w:line="240" w:lineRule="auto"/>
        <w:ind w:left="0" w:firstLine="567"/>
        <w:jc w:val="both"/>
        <w:rPr>
          <w:rFonts w:ascii="Times New Roman" w:eastAsia="Calibri" w:hAnsi="Times New Roman" w:cs="Times New Roman"/>
          <w:sz w:val="22"/>
          <w:szCs w:val="22"/>
          <w:lang w:eastAsia="en-US"/>
        </w:rPr>
      </w:pPr>
    </w:p>
    <w:tbl>
      <w:tblPr>
        <w:tblStyle w:val="TableGrid3"/>
        <w:tblW w:w="9918" w:type="dxa"/>
        <w:tblLook w:val="04A0" w:firstRow="1" w:lastRow="0" w:firstColumn="1" w:lastColumn="0" w:noHBand="0" w:noVBand="1"/>
      </w:tblPr>
      <w:tblGrid>
        <w:gridCol w:w="546"/>
        <w:gridCol w:w="3422"/>
        <w:gridCol w:w="5950"/>
      </w:tblGrid>
      <w:tr w:rsidR="00E36D8A" w:rsidRPr="00D169D9" w14:paraId="53C46DC6" w14:textId="77777777" w:rsidTr="005957F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EF5FF9" w14:textId="77777777" w:rsidR="00E36D8A" w:rsidRPr="00D169D9" w:rsidRDefault="00E36D8A" w:rsidP="00FC0E46">
            <w:pPr>
              <w:spacing w:before="60" w:after="60" w:line="256" w:lineRule="auto"/>
              <w:rPr>
                <w:b/>
                <w:bCs/>
                <w:sz w:val="22"/>
                <w:szCs w:val="22"/>
              </w:rPr>
            </w:pPr>
            <w:r w:rsidRPr="00D169D9">
              <w:rPr>
                <w:rFonts w:eastAsiaTheme="minorHAnsi"/>
                <w:b/>
                <w:bCs/>
                <w:sz w:val="22"/>
                <w:szCs w:val="22"/>
              </w:rPr>
              <w:t>Eil. Nr.</w:t>
            </w:r>
          </w:p>
        </w:tc>
        <w:tc>
          <w:tcPr>
            <w:tcW w:w="3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41A04C" w14:textId="6CB603C3" w:rsidR="00E36D8A" w:rsidRPr="00D169D9" w:rsidRDefault="00E36D8A" w:rsidP="00FC0E46">
            <w:pPr>
              <w:spacing w:before="60" w:after="60" w:line="256" w:lineRule="auto"/>
              <w:rPr>
                <w:rFonts w:eastAsiaTheme="minorHAnsi"/>
                <w:b/>
                <w:bCs/>
                <w:sz w:val="22"/>
                <w:szCs w:val="22"/>
              </w:rPr>
            </w:pPr>
            <w:r w:rsidRPr="00D169D9">
              <w:rPr>
                <w:rFonts w:eastAsiaTheme="minorHAnsi"/>
                <w:b/>
                <w:bCs/>
                <w:sz w:val="22"/>
                <w:szCs w:val="22"/>
              </w:rPr>
              <w:t>Reikalavimas dėl kokybės vadybos sistemos ir (arba) aplinkos apsaugos vadybos sistemos standartų laikymosi</w:t>
            </w:r>
          </w:p>
        </w:tc>
        <w:tc>
          <w:tcPr>
            <w:tcW w:w="59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AF6BB9" w14:textId="77777777" w:rsidR="00E36D8A" w:rsidRPr="00D169D9" w:rsidRDefault="00E36D8A" w:rsidP="00FC0E46">
            <w:pPr>
              <w:autoSpaceDE w:val="0"/>
              <w:autoSpaceDN w:val="0"/>
              <w:adjustRightInd w:val="0"/>
              <w:rPr>
                <w:b/>
                <w:bCs/>
                <w:color w:val="000000"/>
                <w:sz w:val="22"/>
                <w:szCs w:val="22"/>
              </w:rPr>
            </w:pPr>
            <w:r w:rsidRPr="00D169D9">
              <w:rPr>
                <w:b/>
                <w:bCs/>
                <w:color w:val="000000"/>
                <w:sz w:val="22"/>
                <w:szCs w:val="22"/>
              </w:rPr>
              <w:t>Atitiktį reikalavimui įrodantys dokumentai</w:t>
            </w:r>
          </w:p>
        </w:tc>
      </w:tr>
      <w:tr w:rsidR="00E36D8A" w:rsidRPr="00D169D9" w14:paraId="0D9F2D32" w14:textId="77777777" w:rsidTr="005957F0">
        <w:tc>
          <w:tcPr>
            <w:tcW w:w="540" w:type="dxa"/>
            <w:tcBorders>
              <w:top w:val="single" w:sz="4" w:space="0" w:color="000000"/>
              <w:left w:val="single" w:sz="4" w:space="0" w:color="000000"/>
              <w:bottom w:val="single" w:sz="4" w:space="0" w:color="000000"/>
              <w:right w:val="single" w:sz="4" w:space="0" w:color="000000"/>
            </w:tcBorders>
          </w:tcPr>
          <w:p w14:paraId="31B42F67" w14:textId="632F8A80" w:rsidR="00E36D8A" w:rsidRPr="00D169D9" w:rsidRDefault="005957F0" w:rsidP="00FC0E46">
            <w:pPr>
              <w:spacing w:before="60" w:after="60" w:line="256" w:lineRule="auto"/>
              <w:jc w:val="center"/>
              <w:rPr>
                <w:rFonts w:eastAsiaTheme="minorHAnsi"/>
                <w:sz w:val="22"/>
                <w:szCs w:val="22"/>
              </w:rPr>
            </w:pPr>
            <w:r w:rsidRPr="00D169D9">
              <w:rPr>
                <w:rFonts w:eastAsiaTheme="minorHAnsi"/>
                <w:sz w:val="22"/>
                <w:szCs w:val="22"/>
              </w:rPr>
              <w:t>2.</w:t>
            </w:r>
            <w:r w:rsidR="00E36D8A" w:rsidRPr="00D169D9">
              <w:rPr>
                <w:rFonts w:eastAsiaTheme="minorHAnsi"/>
                <w:sz w:val="22"/>
                <w:szCs w:val="22"/>
              </w:rPr>
              <w:t>1.</w:t>
            </w:r>
          </w:p>
        </w:tc>
        <w:tc>
          <w:tcPr>
            <w:tcW w:w="3424" w:type="dxa"/>
          </w:tcPr>
          <w:p w14:paraId="5DEB1CE5" w14:textId="77777777" w:rsidR="005957F0" w:rsidRPr="00E460CD" w:rsidRDefault="00000000" w:rsidP="005957F0">
            <w:pPr>
              <w:pStyle w:val="prastasiniatinklio"/>
              <w:shd w:val="clear" w:color="auto" w:fill="FFFFFF"/>
              <w:spacing w:before="0" w:beforeAutospacing="0" w:after="0" w:afterAutospacing="0"/>
              <w:jc w:val="both"/>
              <w:rPr>
                <w:spacing w:val="2"/>
                <w:sz w:val="22"/>
                <w:szCs w:val="22"/>
              </w:rPr>
            </w:pPr>
            <w:sdt>
              <w:sdtPr>
                <w:rPr>
                  <w:color w:val="000000"/>
                  <w:sz w:val="22"/>
                  <w:szCs w:val="22"/>
                </w:rPr>
                <w:alias w:val="Pavadinimas"/>
                <w:tag w:val="Pavadinimas"/>
                <w:id w:val="1649091400"/>
                <w:placeholder>
                  <w:docPart w:val="B76A45C07FD549D08F0AEB96938B10B8"/>
                </w:placeholder>
                <w:dropDownList>
                  <w:listItem w:value="Pasirinkite elementą."/>
                  <w:listItem w:displayText="Tiekėjas" w:value="Tiekėjas"/>
                  <w:listItem w:displayText="Rangovas" w:value="Rangovas"/>
                </w:dropDownList>
              </w:sdtPr>
              <w:sdtContent>
                <w:r w:rsidR="003C7C26" w:rsidRPr="00D169D9">
                  <w:rPr>
                    <w:color w:val="000000"/>
                    <w:sz w:val="22"/>
                    <w:szCs w:val="22"/>
                  </w:rPr>
                  <w:t>Rangovas</w:t>
                </w:r>
              </w:sdtContent>
            </w:sdt>
            <w:r w:rsidR="00E36D8A" w:rsidRPr="00D169D9">
              <w:rPr>
                <w:color w:val="555555"/>
                <w:spacing w:val="2"/>
                <w:sz w:val="22"/>
                <w:szCs w:val="22"/>
              </w:rPr>
              <w:t xml:space="preserve"> su</w:t>
            </w:r>
            <w:r w:rsidR="00E36D8A" w:rsidRPr="00D169D9">
              <w:rPr>
                <w:spacing w:val="2"/>
                <w:sz w:val="22"/>
                <w:szCs w:val="22"/>
              </w:rPr>
              <w:t xml:space="preserve">tarties vykdymo laikotarpiu </w:t>
            </w:r>
            <w:r w:rsidR="003C7C26" w:rsidRPr="00D169D9">
              <w:rPr>
                <w:spacing w:val="2"/>
                <w:sz w:val="22"/>
                <w:szCs w:val="22"/>
              </w:rPr>
              <w:t xml:space="preserve">galės taikyti aplinkos apsaugos </w:t>
            </w:r>
            <w:r w:rsidR="003C7C26" w:rsidRPr="00E460CD">
              <w:rPr>
                <w:spacing w:val="2"/>
                <w:sz w:val="22"/>
                <w:szCs w:val="22"/>
              </w:rPr>
              <w:t xml:space="preserve">vadybos priemones: </w:t>
            </w:r>
          </w:p>
          <w:p w14:paraId="688B6087" w14:textId="2D3B7B04" w:rsidR="00E36D8A" w:rsidRPr="00D169D9" w:rsidRDefault="005957F0" w:rsidP="005957F0">
            <w:pPr>
              <w:pStyle w:val="prastasiniatinklio"/>
              <w:shd w:val="clear" w:color="auto" w:fill="FFFFFF"/>
              <w:spacing w:before="0" w:beforeAutospacing="0" w:after="0" w:afterAutospacing="0"/>
              <w:jc w:val="both"/>
              <w:rPr>
                <w:spacing w:val="2"/>
                <w:sz w:val="22"/>
                <w:szCs w:val="22"/>
              </w:rPr>
            </w:pPr>
            <w:r w:rsidRPr="00E460CD">
              <w:rPr>
                <w:spacing w:val="2"/>
                <w:sz w:val="22"/>
                <w:szCs w:val="22"/>
              </w:rPr>
              <w:t>s</w:t>
            </w:r>
            <w:r w:rsidR="003C7C26" w:rsidRPr="00E460CD">
              <w:rPr>
                <w:spacing w:val="2"/>
                <w:sz w:val="22"/>
                <w:szCs w:val="22"/>
              </w:rPr>
              <w:t xml:space="preserve">andėliavimo paskirties pastatų pogrupyje „Negyvenamieji pastatai“ statybinių konstrukcijų (gelžbetonio, betono, metalo) statybos ir montavimo veikloje </w:t>
            </w:r>
            <w:r w:rsidR="00E36D8A" w:rsidRPr="00E460CD">
              <w:rPr>
                <w:spacing w:val="2"/>
                <w:sz w:val="22"/>
                <w:szCs w:val="22"/>
              </w:rPr>
              <w:t>turi būti įdiegęs aplinkos apsaugos vadybos sistemą EMAS arba</w:t>
            </w:r>
            <w:r w:rsidR="00E36D8A" w:rsidRPr="00D169D9">
              <w:rPr>
                <w:spacing w:val="2"/>
                <w:sz w:val="22"/>
                <w:szCs w:val="22"/>
              </w:rPr>
              <w:t xml:space="preserve">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602FA47" w14:textId="77777777" w:rsidR="00E36D8A" w:rsidRPr="00D169D9" w:rsidRDefault="00E36D8A" w:rsidP="00FC0E46">
            <w:pPr>
              <w:autoSpaceDE w:val="0"/>
              <w:autoSpaceDN w:val="0"/>
              <w:adjustRightInd w:val="0"/>
              <w:rPr>
                <w:color w:val="000000"/>
                <w:sz w:val="22"/>
                <w:szCs w:val="22"/>
              </w:rPr>
            </w:pPr>
          </w:p>
        </w:tc>
        <w:tc>
          <w:tcPr>
            <w:tcW w:w="5954" w:type="dxa"/>
          </w:tcPr>
          <w:p w14:paraId="15A975FD" w14:textId="77777777" w:rsidR="00537DF7" w:rsidRPr="00D169D9" w:rsidRDefault="00537DF7" w:rsidP="00FC0E46">
            <w:pPr>
              <w:jc w:val="both"/>
              <w:rPr>
                <w:i/>
                <w:iCs/>
                <w:sz w:val="22"/>
                <w:szCs w:val="22"/>
              </w:rPr>
            </w:pPr>
            <w:r w:rsidRPr="00D169D9">
              <w:rPr>
                <w:rFonts w:eastAsiaTheme="minorEastAsia"/>
                <w:i/>
                <w:iCs/>
                <w:sz w:val="22"/>
                <w:szCs w:val="22"/>
              </w:rPr>
              <w:t>Pateikiama su pasiūlymu: EBVPD.</w:t>
            </w:r>
            <w:r w:rsidRPr="00D169D9">
              <w:rPr>
                <w:i/>
                <w:iCs/>
                <w:sz w:val="22"/>
                <w:szCs w:val="22"/>
              </w:rPr>
              <w:t xml:space="preserve"> </w:t>
            </w:r>
          </w:p>
          <w:p w14:paraId="7B484A75" w14:textId="71AD0519" w:rsidR="00E36D8A" w:rsidRPr="00D169D9" w:rsidRDefault="00537DF7" w:rsidP="00FC0E46">
            <w:pPr>
              <w:jc w:val="both"/>
              <w:rPr>
                <w:rFonts w:eastAsiaTheme="minorEastAsia"/>
                <w:i/>
                <w:iCs/>
                <w:sz w:val="22"/>
                <w:szCs w:val="22"/>
              </w:rPr>
            </w:pPr>
            <w:r w:rsidRPr="00D169D9">
              <w:rPr>
                <w:rFonts w:eastAsiaTheme="minorEastAsia"/>
                <w:i/>
                <w:iCs/>
                <w:sz w:val="22"/>
                <w:szCs w:val="22"/>
              </w:rPr>
              <w:t>Pagrindžiantys dokumentai kartu su pasiūlymu neteikiami.</w:t>
            </w:r>
          </w:p>
          <w:p w14:paraId="1F5D7473" w14:textId="77777777" w:rsidR="00E36D8A" w:rsidRPr="00D169D9" w:rsidRDefault="00E36D8A" w:rsidP="00FC0E46">
            <w:pPr>
              <w:jc w:val="both"/>
              <w:rPr>
                <w:rFonts w:eastAsiaTheme="minorEastAsia"/>
                <w:sz w:val="22"/>
                <w:szCs w:val="22"/>
              </w:rPr>
            </w:pPr>
            <w:r w:rsidRPr="00D169D9">
              <w:rPr>
                <w:rFonts w:eastAsiaTheme="minorEastAsia"/>
                <w:sz w:val="22"/>
                <w:szCs w:val="22"/>
              </w:rPr>
              <w:t>Nepriklausomos sertifikavimo įstaigos išduotas sertifikatas, patvirtinantis, kad tiekėjas laikosi:</w:t>
            </w:r>
          </w:p>
          <w:p w14:paraId="5F4922B0" w14:textId="77777777" w:rsidR="00E36D8A" w:rsidRPr="00D169D9" w:rsidRDefault="00E36D8A" w:rsidP="00FC0E46">
            <w:pPr>
              <w:jc w:val="both"/>
              <w:rPr>
                <w:rFonts w:eastAsiaTheme="minorEastAsia"/>
                <w:sz w:val="22"/>
                <w:szCs w:val="22"/>
              </w:rPr>
            </w:pPr>
            <w:r w:rsidRPr="00D169D9">
              <w:rPr>
                <w:rFonts w:eastAsiaTheme="minorEastAsia"/>
                <w:sz w:val="22"/>
                <w:szCs w:val="22"/>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w:t>
            </w:r>
            <w:r w:rsidRPr="00D169D9">
              <w:rPr>
                <w:rFonts w:eastAsiaTheme="minorEastAsia"/>
                <w:i/>
                <w:iCs/>
                <w:sz w:val="22"/>
                <w:szCs w:val="22"/>
              </w:rPr>
              <w:t>arba</w:t>
            </w:r>
          </w:p>
          <w:p w14:paraId="13C49BA6" w14:textId="77777777" w:rsidR="00E36D8A" w:rsidRPr="00D169D9" w:rsidRDefault="00E36D8A" w:rsidP="00FC0E46">
            <w:pPr>
              <w:jc w:val="both"/>
              <w:rPr>
                <w:rFonts w:eastAsiaTheme="minorEastAsia"/>
                <w:sz w:val="22"/>
                <w:szCs w:val="22"/>
              </w:rPr>
            </w:pPr>
            <w:r w:rsidRPr="00D169D9">
              <w:rPr>
                <w:rFonts w:eastAsiaTheme="minorEastAsia"/>
                <w:sz w:val="22"/>
                <w:szCs w:val="22"/>
              </w:rPr>
              <w:t>- standarto LST EN ISO 14001:2015 (arba lygiaverčio standarto) reikalavimų.</w:t>
            </w:r>
          </w:p>
          <w:p w14:paraId="7893DD62" w14:textId="77777777" w:rsidR="00E36D8A" w:rsidRPr="00D169D9" w:rsidRDefault="00E36D8A" w:rsidP="00FC0E46">
            <w:pPr>
              <w:jc w:val="both"/>
              <w:rPr>
                <w:rFonts w:eastAsiaTheme="minorEastAsia"/>
                <w:sz w:val="22"/>
                <w:szCs w:val="22"/>
              </w:rPr>
            </w:pPr>
          </w:p>
          <w:p w14:paraId="5BA0EDA3" w14:textId="3B624449" w:rsidR="00E36D8A" w:rsidRPr="00D169D9" w:rsidRDefault="00E36D8A" w:rsidP="00FC0E46">
            <w:pPr>
              <w:jc w:val="both"/>
              <w:rPr>
                <w:rFonts w:eastAsiaTheme="minorEastAsia"/>
                <w:sz w:val="22"/>
                <w:szCs w:val="22"/>
              </w:rPr>
            </w:pPr>
            <w:r w:rsidRPr="00D169D9">
              <w:rPr>
                <w:rFonts w:eastAsiaTheme="minorEastAsia"/>
                <w:sz w:val="22"/>
                <w:szCs w:val="22"/>
              </w:rPr>
              <w:t>Perkančioji organizacija priima ir kitus tiekėjo lygiaverčių aplinkos apsaugos vadybos užtikrinimo priemonių įrodymus,  kurie patvirtintų, kad:</w:t>
            </w:r>
          </w:p>
          <w:p w14:paraId="47C97BED" w14:textId="77777777" w:rsidR="00E36D8A" w:rsidRPr="00D169D9" w:rsidRDefault="00E36D8A" w:rsidP="00FC0E46">
            <w:pPr>
              <w:jc w:val="both"/>
              <w:rPr>
                <w:rFonts w:eastAsiaTheme="minorEastAsia"/>
                <w:sz w:val="22"/>
                <w:szCs w:val="22"/>
              </w:rPr>
            </w:pPr>
            <w:r w:rsidRPr="00D169D9">
              <w:rPr>
                <w:rFonts w:eastAsiaTheme="minorEastAsia"/>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r w:rsidRPr="00D169D9">
              <w:rPr>
                <w:rFonts w:eastAsiaTheme="minorEastAsia"/>
                <w:i/>
                <w:iCs/>
                <w:sz w:val="22"/>
                <w:szCs w:val="22"/>
              </w:rPr>
              <w:t>arba</w:t>
            </w:r>
          </w:p>
          <w:p w14:paraId="55BFA2A1" w14:textId="77777777" w:rsidR="00E36D8A" w:rsidRPr="00D169D9" w:rsidRDefault="00E36D8A" w:rsidP="00FC0E46">
            <w:pPr>
              <w:jc w:val="both"/>
              <w:rPr>
                <w:rFonts w:eastAsiaTheme="minorEastAsia"/>
                <w:sz w:val="22"/>
                <w:szCs w:val="22"/>
              </w:rPr>
            </w:pPr>
            <w:r w:rsidRPr="00D169D9">
              <w:rPr>
                <w:rFonts w:eastAsiaTheme="minorEastAsia"/>
                <w:sz w:val="22"/>
                <w:szCs w:val="22"/>
              </w:rPr>
              <w:t>- jo taikomos aplinkos apsaugos vadybos užtikrinimo priemonės atitinka  standarto LST EN ISO 14001:2015 (arba lygiaverčio standarto) reikalavimus.</w:t>
            </w:r>
          </w:p>
          <w:p w14:paraId="17A41AA7" w14:textId="11B7DEB2" w:rsidR="00537DF7" w:rsidRPr="00D169D9" w:rsidRDefault="00537DF7" w:rsidP="00537DF7">
            <w:pPr>
              <w:jc w:val="both"/>
              <w:rPr>
                <w:rFonts w:eastAsiaTheme="minorEastAsia"/>
                <w:i/>
                <w:iCs/>
                <w:sz w:val="22"/>
                <w:szCs w:val="22"/>
              </w:rPr>
            </w:pPr>
          </w:p>
        </w:tc>
      </w:tr>
    </w:tbl>
    <w:p w14:paraId="5EE574D6" w14:textId="77777777" w:rsidR="00D169D9" w:rsidRDefault="005957F0" w:rsidP="00E36D8A">
      <w:pPr>
        <w:tabs>
          <w:tab w:val="left" w:pos="720"/>
        </w:tabs>
        <w:spacing w:after="0" w:line="240" w:lineRule="auto"/>
        <w:jc w:val="both"/>
        <w:rPr>
          <w:rFonts w:ascii="Times New Roman" w:eastAsia="Calibri" w:hAnsi="Times New Roman" w:cs="Times New Roman"/>
          <w:sz w:val="22"/>
          <w:szCs w:val="22"/>
          <w:lang w:eastAsia="en-US"/>
        </w:rPr>
      </w:pPr>
      <w:r w:rsidRPr="00D169D9">
        <w:rPr>
          <w:rFonts w:ascii="Times New Roman" w:eastAsia="Calibri" w:hAnsi="Times New Roman" w:cs="Times New Roman"/>
          <w:sz w:val="22"/>
          <w:szCs w:val="22"/>
          <w:lang w:eastAsia="en-US"/>
        </w:rPr>
        <w:tab/>
      </w:r>
    </w:p>
    <w:p w14:paraId="66E7B049" w14:textId="23C22B07" w:rsidR="00C2254F" w:rsidRDefault="00794CFE" w:rsidP="00E36D8A">
      <w:pPr>
        <w:tabs>
          <w:tab w:val="left" w:pos="720"/>
        </w:tabs>
        <w:spacing w:after="0" w:line="240" w:lineRule="auto"/>
        <w:jc w:val="both"/>
        <w:rPr>
          <w:rFonts w:ascii="Times New Roman" w:hAnsi="Times New Roman" w:cs="Times New Roman"/>
          <w:i/>
          <w:iCs/>
          <w:sz w:val="22"/>
          <w:szCs w:val="22"/>
        </w:rPr>
      </w:pPr>
      <w:r w:rsidRPr="00D169D9">
        <w:rPr>
          <w:rFonts w:ascii="Times New Roman" w:hAnsi="Times New Roman" w:cs="Times New Roman"/>
          <w:i/>
          <w:iCs/>
          <w:sz w:val="22"/>
          <w:szCs w:val="22"/>
        </w:rPr>
        <w:t>Perkančiajai organizacijai nustačius galimą laimėtoją, tik jo yra prašoma pateikti dokumentus, patvirtinančius atitiktį minimaliems aplinkosauginiams reikalavimams.</w:t>
      </w:r>
    </w:p>
    <w:p w14:paraId="1E9AD9F2" w14:textId="7C1258DA" w:rsidR="00794CFE" w:rsidRPr="00C2254F" w:rsidRDefault="005957F0" w:rsidP="00E36D8A">
      <w:pPr>
        <w:tabs>
          <w:tab w:val="left" w:pos="720"/>
        </w:tabs>
        <w:spacing w:after="0" w:line="240" w:lineRule="auto"/>
        <w:jc w:val="both"/>
        <w:rPr>
          <w:rFonts w:ascii="Times New Roman" w:hAnsi="Times New Roman" w:cs="Times New Roman"/>
          <w:i/>
          <w:iCs/>
          <w:sz w:val="22"/>
          <w:szCs w:val="22"/>
        </w:rPr>
      </w:pPr>
      <w:r w:rsidRPr="00D169D9">
        <w:rPr>
          <w:rFonts w:ascii="Times New Roman" w:eastAsia="Calibri" w:hAnsi="Times New Roman" w:cs="Times New Roman"/>
          <w:sz w:val="22"/>
          <w:szCs w:val="22"/>
          <w:lang w:eastAsia="en-US"/>
        </w:rPr>
        <w:t xml:space="preserve"> </w:t>
      </w:r>
    </w:p>
    <w:p w14:paraId="7C22B5F8" w14:textId="1C3629DC" w:rsidR="002A75CF" w:rsidRPr="00D169D9" w:rsidRDefault="00794CFE" w:rsidP="00E36D8A">
      <w:pPr>
        <w:tabs>
          <w:tab w:val="left" w:pos="720"/>
        </w:tabs>
        <w:spacing w:after="0" w:line="240" w:lineRule="auto"/>
        <w:jc w:val="both"/>
        <w:rPr>
          <w:rFonts w:ascii="Times New Roman" w:eastAsia="Calibri" w:hAnsi="Times New Roman" w:cs="Times New Roman"/>
          <w:sz w:val="22"/>
          <w:szCs w:val="22"/>
          <w:lang w:eastAsia="en-US"/>
        </w:rPr>
      </w:pPr>
      <w:r w:rsidRPr="00D169D9">
        <w:rPr>
          <w:rFonts w:ascii="Times New Roman" w:eastAsia="Calibri" w:hAnsi="Times New Roman" w:cs="Times New Roman"/>
          <w:sz w:val="22"/>
          <w:szCs w:val="22"/>
          <w:lang w:eastAsia="en-US"/>
        </w:rPr>
        <w:tab/>
      </w:r>
      <w:r w:rsidR="005957F0" w:rsidRPr="00D169D9">
        <w:rPr>
          <w:rFonts w:ascii="Times New Roman" w:eastAsia="Calibri" w:hAnsi="Times New Roman" w:cs="Times New Roman"/>
          <w:sz w:val="22"/>
          <w:szCs w:val="22"/>
          <w:lang w:eastAsia="en-US"/>
        </w:rPr>
        <w:t>3. Jei pasiūlymas teikiamas ūkio subjektų grupės jungtinės veiklos sutarties pagrindu, bent vienas ūkio subjektų grupės narys arba visi ūkio subjektų grupės nariai kartu turi atitikti nustatyt</w:t>
      </w:r>
      <w:r w:rsidR="00C2254F">
        <w:rPr>
          <w:rFonts w:ascii="Times New Roman" w:eastAsia="Calibri" w:hAnsi="Times New Roman" w:cs="Times New Roman"/>
          <w:sz w:val="22"/>
          <w:szCs w:val="22"/>
          <w:lang w:eastAsia="en-US"/>
        </w:rPr>
        <w:t xml:space="preserve">ą </w:t>
      </w:r>
      <w:r w:rsidR="005957F0" w:rsidRPr="00D169D9">
        <w:rPr>
          <w:rFonts w:ascii="Times New Roman" w:eastAsia="Calibri" w:hAnsi="Times New Roman" w:cs="Times New Roman"/>
          <w:sz w:val="22"/>
          <w:szCs w:val="22"/>
          <w:lang w:eastAsia="en-US"/>
        </w:rPr>
        <w:t>reikalavim</w:t>
      </w:r>
      <w:r w:rsidR="00C2254F">
        <w:rPr>
          <w:rFonts w:ascii="Times New Roman" w:eastAsia="Calibri" w:hAnsi="Times New Roman" w:cs="Times New Roman"/>
          <w:sz w:val="22"/>
          <w:szCs w:val="22"/>
          <w:lang w:eastAsia="en-US"/>
        </w:rPr>
        <w:t xml:space="preserve">ą. </w:t>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D930C4">
      <w:footerReference w:type="first" r:id="rId11"/>
      <w:pgSz w:w="12240" w:h="15840"/>
      <w:pgMar w:top="426"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D2394" w14:textId="77777777" w:rsidR="00B252FC" w:rsidRDefault="00B252FC" w:rsidP="00D05666">
      <w:r>
        <w:separator/>
      </w:r>
    </w:p>
  </w:endnote>
  <w:endnote w:type="continuationSeparator" w:id="0">
    <w:p w14:paraId="52EEA001" w14:textId="77777777" w:rsidR="00B252FC" w:rsidRDefault="00B252FC" w:rsidP="00D05666">
      <w:r>
        <w:continuationSeparator/>
      </w:r>
    </w:p>
  </w:endnote>
  <w:endnote w:type="continuationNotice" w:id="1">
    <w:p w14:paraId="069C98D1" w14:textId="77777777" w:rsidR="00B252FC" w:rsidRDefault="00B25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6BC1" w14:textId="77777777" w:rsidR="00B252FC" w:rsidRDefault="00B252FC" w:rsidP="00D05666">
      <w:r>
        <w:separator/>
      </w:r>
    </w:p>
  </w:footnote>
  <w:footnote w:type="continuationSeparator" w:id="0">
    <w:p w14:paraId="7EA91882" w14:textId="77777777" w:rsidR="00B252FC" w:rsidRDefault="00B252FC" w:rsidP="00D05666">
      <w:r>
        <w:continuationSeparator/>
      </w:r>
    </w:p>
  </w:footnote>
  <w:footnote w:type="continuationNotice" w:id="1">
    <w:p w14:paraId="7899A0DC" w14:textId="77777777" w:rsidR="00B252FC" w:rsidRDefault="00B252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 w:numId="6" w16cid:durableId="7844936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874B8"/>
    <w:rsid w:val="0019130D"/>
    <w:rsid w:val="00191CEF"/>
    <w:rsid w:val="001926B1"/>
    <w:rsid w:val="00192B6B"/>
    <w:rsid w:val="00192ED3"/>
    <w:rsid w:val="00193984"/>
    <w:rsid w:val="00193D61"/>
    <w:rsid w:val="001940E3"/>
    <w:rsid w:val="00194439"/>
    <w:rsid w:val="00194544"/>
    <w:rsid w:val="00194723"/>
    <w:rsid w:val="001954F1"/>
    <w:rsid w:val="00195572"/>
    <w:rsid w:val="0019597B"/>
    <w:rsid w:val="00195BD8"/>
    <w:rsid w:val="00195C8A"/>
    <w:rsid w:val="00196FAF"/>
    <w:rsid w:val="0019749C"/>
    <w:rsid w:val="001978CA"/>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D88"/>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93"/>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1F3"/>
    <w:rsid w:val="0031420A"/>
    <w:rsid w:val="00314A80"/>
    <w:rsid w:val="00314BA3"/>
    <w:rsid w:val="003155D3"/>
    <w:rsid w:val="00317AC3"/>
    <w:rsid w:val="00320115"/>
    <w:rsid w:val="00321802"/>
    <w:rsid w:val="00321923"/>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3836"/>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09B9"/>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A755C"/>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62C"/>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EAD"/>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373AC"/>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7A1"/>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708"/>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BEF"/>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82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746"/>
    <w:rsid w:val="00931E5B"/>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4A9"/>
    <w:rsid w:val="009C4A6D"/>
    <w:rsid w:val="009C5825"/>
    <w:rsid w:val="009C59F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90"/>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7BF"/>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681"/>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569"/>
    <w:rsid w:val="00B05A03"/>
    <w:rsid w:val="00B0692E"/>
    <w:rsid w:val="00B07665"/>
    <w:rsid w:val="00B1096B"/>
    <w:rsid w:val="00B1123C"/>
    <w:rsid w:val="00B123E4"/>
    <w:rsid w:val="00B12512"/>
    <w:rsid w:val="00B12BF6"/>
    <w:rsid w:val="00B1409B"/>
    <w:rsid w:val="00B14544"/>
    <w:rsid w:val="00B149EA"/>
    <w:rsid w:val="00B157D6"/>
    <w:rsid w:val="00B16562"/>
    <w:rsid w:val="00B166BC"/>
    <w:rsid w:val="00B16A8C"/>
    <w:rsid w:val="00B17053"/>
    <w:rsid w:val="00B176FD"/>
    <w:rsid w:val="00B17DBA"/>
    <w:rsid w:val="00B203BE"/>
    <w:rsid w:val="00B2069D"/>
    <w:rsid w:val="00B210DB"/>
    <w:rsid w:val="00B2125E"/>
    <w:rsid w:val="00B2140C"/>
    <w:rsid w:val="00B21AC5"/>
    <w:rsid w:val="00B21EFA"/>
    <w:rsid w:val="00B2239D"/>
    <w:rsid w:val="00B22538"/>
    <w:rsid w:val="00B24214"/>
    <w:rsid w:val="00B2459A"/>
    <w:rsid w:val="00B24708"/>
    <w:rsid w:val="00B24D95"/>
    <w:rsid w:val="00B252D4"/>
    <w:rsid w:val="00B252FC"/>
    <w:rsid w:val="00B27D89"/>
    <w:rsid w:val="00B30554"/>
    <w:rsid w:val="00B3055F"/>
    <w:rsid w:val="00B3068F"/>
    <w:rsid w:val="00B30AC8"/>
    <w:rsid w:val="00B3130C"/>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791"/>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0CBC"/>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54F"/>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C21"/>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540"/>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952"/>
    <w:rsid w:val="00D169D9"/>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C0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0C4"/>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061"/>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460CD"/>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39A"/>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1A7"/>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6A45C07FD549D08F0AEB96938B10B8"/>
        <w:category>
          <w:name w:val="Bendrosios nuostatos"/>
          <w:gallery w:val="placeholder"/>
        </w:category>
        <w:types>
          <w:type w:val="bbPlcHdr"/>
        </w:types>
        <w:behaviors>
          <w:behavior w:val="content"/>
        </w:behaviors>
        <w:guid w:val="{EF547677-1C7C-4C1B-9E5B-0A2CA4F687D4}"/>
      </w:docPartPr>
      <w:docPartBody>
        <w:p w:rsidR="00B1770C" w:rsidRDefault="007E1BA3" w:rsidP="007E1BA3">
          <w:pPr>
            <w:pStyle w:val="B76A45C07FD549D08F0AEB96938B10B8"/>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BA3"/>
    <w:rsid w:val="000D6240"/>
    <w:rsid w:val="000F0001"/>
    <w:rsid w:val="00143875"/>
    <w:rsid w:val="00345C5C"/>
    <w:rsid w:val="00404934"/>
    <w:rsid w:val="00425D8A"/>
    <w:rsid w:val="0048262C"/>
    <w:rsid w:val="006233AE"/>
    <w:rsid w:val="006A31A5"/>
    <w:rsid w:val="006F26F8"/>
    <w:rsid w:val="00713F9D"/>
    <w:rsid w:val="007226B9"/>
    <w:rsid w:val="00740F54"/>
    <w:rsid w:val="007D2D9D"/>
    <w:rsid w:val="007E1BA3"/>
    <w:rsid w:val="00860DC8"/>
    <w:rsid w:val="008776B9"/>
    <w:rsid w:val="008A16C2"/>
    <w:rsid w:val="00912BFF"/>
    <w:rsid w:val="00943B2F"/>
    <w:rsid w:val="00967081"/>
    <w:rsid w:val="00973E03"/>
    <w:rsid w:val="00974EB4"/>
    <w:rsid w:val="009C44A9"/>
    <w:rsid w:val="009D1E90"/>
    <w:rsid w:val="00B1770C"/>
    <w:rsid w:val="00B31CA1"/>
    <w:rsid w:val="00B426FB"/>
    <w:rsid w:val="00BA0791"/>
    <w:rsid w:val="00C35E2F"/>
    <w:rsid w:val="00C61C21"/>
    <w:rsid w:val="00C64D92"/>
    <w:rsid w:val="00CE3904"/>
    <w:rsid w:val="00DA2061"/>
    <w:rsid w:val="00FA68CD"/>
    <w:rsid w:val="00FB7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F26F8"/>
    <w:rPr>
      <w:color w:val="808080"/>
    </w:rPr>
  </w:style>
  <w:style w:type="paragraph" w:customStyle="1" w:styleId="B76A45C07FD549D08F0AEB96938B10B8">
    <w:name w:val="B76A45C07FD549D08F0AEB96938B10B8"/>
    <w:rsid w:val="007E1B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1767</Words>
  <Characters>1008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22</cp:revision>
  <dcterms:created xsi:type="dcterms:W3CDTF">2025-05-07T10:04:00Z</dcterms:created>
  <dcterms:modified xsi:type="dcterms:W3CDTF">2025-07-17T12:15:00Z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